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222B" w:rsidRPr="005F222B" w:rsidRDefault="005F222B" w:rsidP="005F222B">
      <w:pPr>
        <w:spacing w:after="0" w:line="240" w:lineRule="auto"/>
        <w:jc w:val="center"/>
        <w:rPr>
          <w:rFonts w:cstheme="minorHAnsi"/>
          <w:b/>
          <w:bCs/>
          <w:color w:val="0070C0"/>
          <w:sz w:val="36"/>
          <w:szCs w:val="36"/>
        </w:rPr>
      </w:pPr>
      <w:r w:rsidRPr="005F222B">
        <w:rPr>
          <w:rFonts w:cstheme="minorHAnsi"/>
          <w:b/>
          <w:bCs/>
          <w:color w:val="0070C0"/>
          <w:sz w:val="36"/>
          <w:szCs w:val="36"/>
        </w:rPr>
        <w:t xml:space="preserve">Nature-based Solutions Task Force Meeting </w:t>
      </w:r>
      <w:r>
        <w:rPr>
          <w:rFonts w:cstheme="minorHAnsi"/>
          <w:b/>
          <w:bCs/>
          <w:color w:val="0070C0"/>
          <w:sz w:val="36"/>
          <w:szCs w:val="36"/>
        </w:rPr>
        <w:t>3</w:t>
      </w:r>
    </w:p>
    <w:p w:rsidR="005F222B" w:rsidRPr="005F222B" w:rsidRDefault="005F222B" w:rsidP="005F222B">
      <w:pPr>
        <w:spacing w:after="0" w:line="240" w:lineRule="auto"/>
        <w:jc w:val="center"/>
        <w:rPr>
          <w:rFonts w:eastAsia="Segoe UI Light" w:cstheme="minorHAnsi"/>
          <w:sz w:val="36"/>
          <w:szCs w:val="36"/>
        </w:rPr>
      </w:pPr>
      <w:r w:rsidRPr="005F222B">
        <w:rPr>
          <w:rFonts w:eastAsia="Segoe UI Light" w:cstheme="minorHAnsi"/>
          <w:b/>
          <w:bCs/>
          <w:color w:val="0070C0"/>
          <w:sz w:val="28"/>
          <w:szCs w:val="28"/>
        </w:rPr>
        <w:t>Meeting Notes</w:t>
      </w:r>
    </w:p>
    <w:p w:rsidR="005F222B" w:rsidRPr="005F222B" w:rsidRDefault="005F222B" w:rsidP="005F222B">
      <w:pPr>
        <w:spacing w:after="0" w:line="240" w:lineRule="auto"/>
        <w:jc w:val="center"/>
        <w:rPr>
          <w:rFonts w:cstheme="minorHAnsi"/>
        </w:rPr>
      </w:pPr>
    </w:p>
    <w:p w:rsidR="005F222B" w:rsidRPr="005F222B" w:rsidRDefault="005F222B" w:rsidP="005F222B">
      <w:pPr>
        <w:spacing w:after="0" w:line="240" w:lineRule="auto"/>
        <w:jc w:val="center"/>
        <w:rPr>
          <w:rFonts w:cstheme="minorHAnsi"/>
        </w:rPr>
      </w:pPr>
      <w:r w:rsidRPr="005F222B">
        <w:rPr>
          <w:rFonts w:cstheme="minorHAnsi"/>
        </w:rPr>
        <w:t>Tuesday, November 12, 2024 at 10:00 AM – 11:00 AM (Virtual Meeting)</w:t>
      </w:r>
    </w:p>
    <w:p w:rsidR="005F222B" w:rsidRPr="005F222B" w:rsidRDefault="005F222B" w:rsidP="005F222B">
      <w:pPr>
        <w:pBdr>
          <w:bottom w:val="single" w:sz="6" w:space="1" w:color="auto"/>
        </w:pBdr>
        <w:spacing w:after="0" w:line="240" w:lineRule="auto"/>
        <w:jc w:val="center"/>
        <w:rPr>
          <w:rFonts w:cstheme="minorHAnsi"/>
        </w:rPr>
      </w:pPr>
    </w:p>
    <w:p w:rsidR="005F222B" w:rsidRPr="005F222B" w:rsidRDefault="005F222B" w:rsidP="005F222B">
      <w:pPr>
        <w:spacing w:after="0" w:line="240" w:lineRule="auto"/>
        <w:jc w:val="center"/>
        <w:rPr>
          <w:rFonts w:cstheme="minorHAnsi"/>
        </w:rPr>
      </w:pPr>
    </w:p>
    <w:p w:rsidR="005F222B" w:rsidRPr="005F222B" w:rsidRDefault="005F222B" w:rsidP="005F222B">
      <w:pPr>
        <w:spacing w:after="0" w:line="240" w:lineRule="auto"/>
        <w:jc w:val="center"/>
        <w:rPr>
          <w:rFonts w:cstheme="minorHAnsi"/>
          <w:i/>
          <w:iCs/>
        </w:rPr>
      </w:pPr>
    </w:p>
    <w:p w:rsidR="005F222B" w:rsidRPr="005F222B" w:rsidRDefault="005F222B" w:rsidP="005F222B">
      <w:pPr>
        <w:spacing w:after="0" w:line="240" w:lineRule="auto"/>
        <w:jc w:val="center"/>
        <w:rPr>
          <w:rFonts w:cstheme="minorHAnsi"/>
          <w:i/>
          <w:iCs/>
        </w:rPr>
      </w:pPr>
      <w:r w:rsidRPr="005F222B">
        <w:rPr>
          <w:rFonts w:cstheme="minorHAnsi"/>
          <w:b/>
          <w:bCs/>
          <w:i/>
          <w:iCs/>
        </w:rPr>
        <w:t xml:space="preserve">Purpose: </w:t>
      </w:r>
      <w:r w:rsidRPr="005F222B">
        <w:rPr>
          <w:rFonts w:eastAsia="Times New Roman" w:cstheme="minorHAnsi"/>
          <w:i/>
          <w:iCs/>
          <w:color w:val="000000"/>
        </w:rPr>
        <w:t xml:space="preserve">Provide update on the proceedings of first workshop of the </w:t>
      </w:r>
      <w:proofErr w:type="gramStart"/>
      <w:r w:rsidRPr="005F222B">
        <w:rPr>
          <w:rFonts w:eastAsia="Times New Roman" w:cstheme="minorHAnsi"/>
          <w:i/>
          <w:iCs/>
          <w:color w:val="000000"/>
        </w:rPr>
        <w:t>Blue Ribbon</w:t>
      </w:r>
      <w:proofErr w:type="gramEnd"/>
      <w:r w:rsidRPr="005F222B">
        <w:rPr>
          <w:rFonts w:eastAsia="Times New Roman" w:cstheme="minorHAnsi"/>
          <w:i/>
          <w:iCs/>
          <w:color w:val="000000"/>
        </w:rPr>
        <w:t xml:space="preserve"> Panel</w:t>
      </w:r>
      <w:r w:rsidRPr="005F222B">
        <w:rPr>
          <w:rFonts w:cstheme="minorHAnsi"/>
          <w:i/>
          <w:iCs/>
        </w:rPr>
        <w:t xml:space="preserve">; </w:t>
      </w:r>
      <w:r w:rsidRPr="005F222B">
        <w:rPr>
          <w:rFonts w:eastAsia="Times New Roman" w:cstheme="minorHAnsi"/>
          <w:i/>
          <w:iCs/>
          <w:color w:val="000000"/>
        </w:rPr>
        <w:t>Receive feedback on the results of the first Blue Ribbon Panel Workshop activities</w:t>
      </w:r>
    </w:p>
    <w:p w:rsidR="005F222B" w:rsidRPr="005F222B" w:rsidRDefault="005F222B" w:rsidP="005F222B">
      <w:pPr>
        <w:pBdr>
          <w:bottom w:val="single" w:sz="6" w:space="1" w:color="auto"/>
        </w:pBdr>
        <w:spacing w:after="0" w:line="240" w:lineRule="auto"/>
        <w:rPr>
          <w:rFonts w:cstheme="minorHAnsi"/>
        </w:rPr>
      </w:pPr>
    </w:p>
    <w:p w:rsidR="005F222B" w:rsidRPr="005F222B" w:rsidRDefault="005F222B" w:rsidP="005F222B">
      <w:pPr>
        <w:pBdr>
          <w:bottom w:val="single" w:sz="6" w:space="1" w:color="auto"/>
        </w:pBdr>
        <w:spacing w:after="0" w:line="240" w:lineRule="auto"/>
        <w:rPr>
          <w:rFonts w:cstheme="minorHAnsi"/>
        </w:rPr>
      </w:pPr>
    </w:p>
    <w:p w:rsidR="005F222B" w:rsidRPr="005F222B" w:rsidRDefault="005F222B" w:rsidP="005F222B">
      <w:pPr>
        <w:spacing w:after="0" w:line="240" w:lineRule="auto"/>
        <w:rPr>
          <w:rFonts w:cstheme="minorHAnsi"/>
        </w:rPr>
      </w:pPr>
    </w:p>
    <w:p w:rsidR="005F222B" w:rsidRPr="005F222B" w:rsidRDefault="005F222B" w:rsidP="005F222B">
      <w:pPr>
        <w:spacing w:after="0" w:line="240" w:lineRule="auto"/>
        <w:rPr>
          <w:rFonts w:cstheme="minorHAnsi"/>
        </w:rPr>
      </w:pPr>
      <w:r w:rsidRPr="005F222B">
        <w:rPr>
          <w:rFonts w:cstheme="minorHAnsi"/>
          <w:b/>
          <w:bCs/>
        </w:rPr>
        <w:t>Task Force Lead:</w:t>
      </w:r>
      <w:r w:rsidRPr="005F222B">
        <w:rPr>
          <w:rFonts w:cstheme="minorHAnsi"/>
        </w:rPr>
        <w:t xml:space="preserve"> Eileen Alduenda (Council for Watershed Health)</w:t>
      </w:r>
    </w:p>
    <w:p w:rsidR="005F222B" w:rsidRPr="005F222B" w:rsidRDefault="005F222B" w:rsidP="005F222B">
      <w:pPr>
        <w:spacing w:after="0" w:line="240" w:lineRule="auto"/>
        <w:rPr>
          <w:rFonts w:cstheme="minorHAnsi"/>
        </w:rPr>
      </w:pPr>
    </w:p>
    <w:p w:rsidR="005F222B" w:rsidRDefault="005F222B" w:rsidP="005F222B">
      <w:pPr>
        <w:spacing w:after="0" w:line="240" w:lineRule="auto"/>
        <w:jc w:val="both"/>
        <w:rPr>
          <w:rFonts w:cstheme="minorHAnsi"/>
          <w:b/>
          <w:bCs/>
        </w:rPr>
      </w:pPr>
      <w:r w:rsidRPr="005F222B">
        <w:rPr>
          <w:rFonts w:cstheme="minorHAnsi"/>
          <w:b/>
          <w:bCs/>
        </w:rPr>
        <w:t>Task Force Participants: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r w:rsidRPr="00693576">
        <w:rPr>
          <w:rFonts w:cstheme="minorHAnsi"/>
        </w:rPr>
        <w:t xml:space="preserve">Alonso Garcia – </w:t>
      </w:r>
      <w:r>
        <w:rPr>
          <w:rFonts w:cstheme="minorHAnsi"/>
        </w:rPr>
        <w:t>Council for Watershed Health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r w:rsidRPr="00693576">
        <w:rPr>
          <w:rFonts w:cstheme="minorHAnsi"/>
        </w:rPr>
        <w:t>Arturo Gonzalez – RMC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r w:rsidRPr="00693576">
        <w:rPr>
          <w:rFonts w:cstheme="minorHAnsi"/>
        </w:rPr>
        <w:t>Brick, Tim – ASF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r w:rsidRPr="00693576">
        <w:rPr>
          <w:rFonts w:cstheme="minorHAnsi"/>
        </w:rPr>
        <w:t xml:space="preserve">Bronz, Igor – </w:t>
      </w:r>
      <w:proofErr w:type="spellStart"/>
      <w:r w:rsidRPr="00693576">
        <w:rPr>
          <w:rFonts w:cstheme="minorHAnsi"/>
        </w:rPr>
        <w:t>TreePeople</w:t>
      </w:r>
      <w:proofErr w:type="spellEnd"/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r w:rsidRPr="00693576">
        <w:rPr>
          <w:rFonts w:cstheme="minorHAnsi"/>
        </w:rPr>
        <w:t>Cooper, Dan – RCDSMM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r w:rsidRPr="00693576">
        <w:rPr>
          <w:rFonts w:cstheme="minorHAnsi"/>
        </w:rPr>
        <w:t>de Guzman, Edith – UCCE / UCLA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proofErr w:type="spellStart"/>
      <w:r w:rsidRPr="00693576">
        <w:rPr>
          <w:rFonts w:cstheme="minorHAnsi"/>
        </w:rPr>
        <w:t>Denhalter</w:t>
      </w:r>
      <w:proofErr w:type="spellEnd"/>
      <w:r w:rsidRPr="00693576">
        <w:rPr>
          <w:rFonts w:cstheme="minorHAnsi"/>
        </w:rPr>
        <w:t>, Kerri – USBR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proofErr w:type="spellStart"/>
      <w:r w:rsidRPr="00693576">
        <w:rPr>
          <w:rFonts w:cstheme="minorHAnsi"/>
        </w:rPr>
        <w:t>Dojiri</w:t>
      </w:r>
      <w:proofErr w:type="spellEnd"/>
      <w:r w:rsidRPr="00693576">
        <w:rPr>
          <w:rFonts w:cstheme="minorHAnsi"/>
        </w:rPr>
        <w:t>, Mas – City of LA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r w:rsidRPr="00693576">
        <w:rPr>
          <w:rFonts w:cstheme="minorHAnsi"/>
        </w:rPr>
        <w:t>Dwivedi, Raina – CNRG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r w:rsidRPr="00693576">
        <w:rPr>
          <w:rFonts w:cstheme="minorHAnsi"/>
        </w:rPr>
        <w:t>Evelyn, Charming – Sierra Club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r w:rsidRPr="00693576">
        <w:rPr>
          <w:rFonts w:cstheme="minorHAnsi"/>
        </w:rPr>
        <w:t>Ferguson, Mary – LA County Parks &amp; Recreation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r w:rsidRPr="00693576">
        <w:rPr>
          <w:rFonts w:cstheme="minorHAnsi"/>
        </w:rPr>
        <w:t>Gardner, Maggie – LA Waterkeeper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r w:rsidRPr="00693576">
        <w:rPr>
          <w:rFonts w:cstheme="minorHAnsi"/>
        </w:rPr>
        <w:t>Hamamoto, Bruce – LACDPW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proofErr w:type="spellStart"/>
      <w:r w:rsidRPr="00693576">
        <w:rPr>
          <w:rFonts w:cstheme="minorHAnsi"/>
        </w:rPr>
        <w:t>Katagi</w:t>
      </w:r>
      <w:proofErr w:type="spellEnd"/>
      <w:r w:rsidRPr="00693576">
        <w:rPr>
          <w:rFonts w:cstheme="minorHAnsi"/>
        </w:rPr>
        <w:t>, Wendy – Stillwater Sciences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proofErr w:type="spellStart"/>
      <w:r w:rsidRPr="00693576">
        <w:rPr>
          <w:rFonts w:cstheme="minorHAnsi"/>
        </w:rPr>
        <w:t>Kouwonou</w:t>
      </w:r>
      <w:proofErr w:type="spellEnd"/>
      <w:r w:rsidRPr="00693576">
        <w:rPr>
          <w:rFonts w:cstheme="minorHAnsi"/>
        </w:rPr>
        <w:t>, Yao – LACDPW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r w:rsidRPr="00693576">
        <w:rPr>
          <w:rFonts w:cstheme="minorHAnsi"/>
        </w:rPr>
        <w:t xml:space="preserve">Kreter, Kristina – </w:t>
      </w:r>
      <w:r>
        <w:rPr>
          <w:rFonts w:cstheme="minorHAnsi"/>
        </w:rPr>
        <w:t>Council for Watershed Health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r w:rsidRPr="00693576">
        <w:rPr>
          <w:rFonts w:cstheme="minorHAnsi"/>
        </w:rPr>
        <w:t>Lai, Gary – Kimley-Horn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r w:rsidRPr="00693576">
        <w:rPr>
          <w:rFonts w:cstheme="minorHAnsi"/>
        </w:rPr>
        <w:t>Lassos, Gabriella – Sacred Places Institute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r w:rsidRPr="00693576">
        <w:rPr>
          <w:rFonts w:cstheme="minorHAnsi"/>
        </w:rPr>
        <w:t>Lau, Clement – Los Angeles County Dept of Parks and Recreation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r w:rsidRPr="00693576">
        <w:rPr>
          <w:rFonts w:cstheme="minorHAnsi"/>
        </w:rPr>
        <w:t>Le, Michael – Foothill Municipal Water District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r w:rsidRPr="00693576">
        <w:rPr>
          <w:rFonts w:cstheme="minorHAnsi"/>
        </w:rPr>
        <w:t>Locke, Tayler – Heal the Bay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r w:rsidRPr="00693576">
        <w:rPr>
          <w:rFonts w:cstheme="minorHAnsi"/>
        </w:rPr>
        <w:t>Longcore, Travis – UCLA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proofErr w:type="spellStart"/>
      <w:r w:rsidRPr="00693576">
        <w:rPr>
          <w:rFonts w:cstheme="minorHAnsi"/>
        </w:rPr>
        <w:t>Malarich</w:t>
      </w:r>
      <w:proofErr w:type="spellEnd"/>
      <w:r w:rsidRPr="00693576">
        <w:rPr>
          <w:rFonts w:cstheme="minorHAnsi"/>
        </w:rPr>
        <w:t>, Rachel – City of Los Angeles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r w:rsidRPr="00693576">
        <w:rPr>
          <w:rFonts w:cstheme="minorHAnsi"/>
        </w:rPr>
        <w:t>Provo, Devon – ARLA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r w:rsidRPr="00693576">
        <w:rPr>
          <w:rFonts w:cstheme="minorHAnsi"/>
        </w:rPr>
        <w:t>Rau, Tom – Urban Water Group</w:t>
      </w:r>
    </w:p>
    <w:p w:rsidR="00693576" w:rsidRPr="00693576" w:rsidRDefault="00693576" w:rsidP="00693576">
      <w:pPr>
        <w:spacing w:after="0" w:line="240" w:lineRule="auto"/>
        <w:jc w:val="both"/>
        <w:rPr>
          <w:rFonts w:cstheme="minorHAnsi"/>
        </w:rPr>
      </w:pPr>
      <w:r w:rsidRPr="00693576">
        <w:rPr>
          <w:rFonts w:cstheme="minorHAnsi"/>
        </w:rPr>
        <w:t>Trivedi, Geraldine – City of Redondo Beach</w:t>
      </w:r>
    </w:p>
    <w:p w:rsidR="00693576" w:rsidRPr="005F222B" w:rsidRDefault="00693576" w:rsidP="00693576">
      <w:pPr>
        <w:spacing w:after="0" w:line="240" w:lineRule="auto"/>
        <w:jc w:val="both"/>
        <w:rPr>
          <w:rFonts w:cstheme="minorHAnsi"/>
        </w:rPr>
      </w:pPr>
      <w:r w:rsidRPr="00693576">
        <w:rPr>
          <w:rFonts w:cstheme="minorHAnsi"/>
        </w:rPr>
        <w:t>Watts, Melina – LA County Safe Clean Water Program</w:t>
      </w:r>
    </w:p>
    <w:p w:rsidR="005F222B" w:rsidRPr="005F222B" w:rsidRDefault="005F222B" w:rsidP="005F222B">
      <w:pPr>
        <w:spacing w:after="0" w:line="240" w:lineRule="auto"/>
        <w:rPr>
          <w:rFonts w:cstheme="minorHAnsi"/>
          <w:b/>
          <w:bCs/>
        </w:rPr>
      </w:pPr>
      <w:r w:rsidRPr="005F222B">
        <w:rPr>
          <w:rFonts w:cstheme="minorHAnsi"/>
          <w:b/>
          <w:bCs/>
        </w:rPr>
        <w:tab/>
      </w:r>
      <w:r w:rsidRPr="005F222B">
        <w:rPr>
          <w:rFonts w:cstheme="minorHAnsi"/>
          <w:b/>
          <w:bCs/>
        </w:rPr>
        <w:tab/>
      </w:r>
      <w:r w:rsidRPr="005F222B">
        <w:rPr>
          <w:rFonts w:cstheme="minorHAnsi"/>
          <w:b/>
          <w:bCs/>
        </w:rPr>
        <w:tab/>
      </w:r>
      <w:r w:rsidRPr="005F222B">
        <w:rPr>
          <w:rFonts w:cstheme="minorHAnsi"/>
          <w:b/>
          <w:bCs/>
        </w:rPr>
        <w:tab/>
      </w:r>
    </w:p>
    <w:p w:rsidR="005F222B" w:rsidRPr="005F222B" w:rsidRDefault="005F222B" w:rsidP="005F222B">
      <w:pPr>
        <w:spacing w:after="0" w:line="240" w:lineRule="auto"/>
        <w:rPr>
          <w:rFonts w:cstheme="minorHAnsi"/>
        </w:rPr>
      </w:pPr>
      <w:r w:rsidRPr="005F222B">
        <w:rPr>
          <w:rFonts w:cstheme="minorHAnsi"/>
          <w:b/>
          <w:bCs/>
        </w:rPr>
        <w:t>CWH Support Team:</w:t>
      </w:r>
    </w:p>
    <w:p w:rsidR="005F222B" w:rsidRPr="005F222B" w:rsidRDefault="005F222B" w:rsidP="005F222B">
      <w:pPr>
        <w:spacing w:after="0" w:line="240" w:lineRule="auto"/>
        <w:rPr>
          <w:rFonts w:cstheme="minorHAnsi"/>
        </w:rPr>
      </w:pPr>
      <w:r w:rsidRPr="005F222B">
        <w:rPr>
          <w:rFonts w:cstheme="minorHAnsi"/>
        </w:rPr>
        <w:lastRenderedPageBreak/>
        <w:t>Eileen Alduenda,</w:t>
      </w:r>
      <w:r w:rsidR="00FA3434">
        <w:rPr>
          <w:rFonts w:cstheme="minorHAnsi"/>
        </w:rPr>
        <w:t xml:space="preserve"> </w:t>
      </w:r>
      <w:r w:rsidRPr="005F222B">
        <w:rPr>
          <w:rFonts w:cstheme="minorHAnsi"/>
        </w:rPr>
        <w:t xml:space="preserve">Jason Casanova, </w:t>
      </w:r>
      <w:r w:rsidR="00FA3434">
        <w:rPr>
          <w:rFonts w:cstheme="minorHAnsi"/>
        </w:rPr>
        <w:t>Tanishka Chellani</w:t>
      </w:r>
      <w:r w:rsidR="00FA3434">
        <w:rPr>
          <w:rFonts w:cstheme="minorHAnsi"/>
        </w:rPr>
        <w:t xml:space="preserve">, </w:t>
      </w:r>
      <w:r w:rsidRPr="005F222B">
        <w:rPr>
          <w:rFonts w:cstheme="minorHAnsi"/>
        </w:rPr>
        <w:t>Debbie Enos, Drew Ready</w:t>
      </w:r>
      <w:r w:rsidR="00693576">
        <w:rPr>
          <w:rFonts w:cstheme="minorHAnsi"/>
        </w:rPr>
        <w:t>, Nate Sachs</w:t>
      </w:r>
    </w:p>
    <w:p w:rsidR="005F222B" w:rsidRPr="005F222B" w:rsidRDefault="005F222B" w:rsidP="005F222B">
      <w:pPr>
        <w:spacing w:after="0" w:line="240" w:lineRule="auto"/>
        <w:rPr>
          <w:rFonts w:cstheme="minorHAnsi"/>
        </w:rPr>
      </w:pPr>
    </w:p>
    <w:p w:rsidR="005F222B" w:rsidRPr="005F222B" w:rsidRDefault="005F222B" w:rsidP="005F222B">
      <w:pPr>
        <w:spacing w:after="0" w:line="240" w:lineRule="auto"/>
        <w:rPr>
          <w:rFonts w:cstheme="minorHAnsi"/>
        </w:rPr>
      </w:pPr>
      <w:r w:rsidRPr="005F222B">
        <w:rPr>
          <w:rFonts w:cstheme="minorHAnsi"/>
          <w:b/>
          <w:bCs/>
        </w:rPr>
        <w:t>CW</w:t>
      </w:r>
      <w:r w:rsidR="00FA3434">
        <w:rPr>
          <w:rFonts w:cstheme="minorHAnsi"/>
          <w:b/>
          <w:bCs/>
        </w:rPr>
        <w:t>P</w:t>
      </w:r>
      <w:r w:rsidRPr="005F222B">
        <w:rPr>
          <w:rFonts w:cstheme="minorHAnsi"/>
          <w:b/>
          <w:bCs/>
        </w:rPr>
        <w:t xml:space="preserve"> Support Team:</w:t>
      </w:r>
    </w:p>
    <w:p w:rsidR="005F222B" w:rsidRPr="005F222B" w:rsidRDefault="005F222B" w:rsidP="005F222B">
      <w:pPr>
        <w:spacing w:after="0" w:line="240" w:lineRule="auto"/>
        <w:rPr>
          <w:rFonts w:cstheme="minorHAnsi"/>
        </w:rPr>
      </w:pPr>
      <w:r w:rsidRPr="005F222B">
        <w:rPr>
          <w:rFonts w:cstheme="minorHAnsi"/>
        </w:rPr>
        <w:t>Keith Hala (Los Angeles County Public Works)</w:t>
      </w:r>
    </w:p>
    <w:p w:rsidR="005F222B" w:rsidRPr="005F222B" w:rsidRDefault="005F222B" w:rsidP="005F222B">
      <w:pPr>
        <w:spacing w:after="0" w:line="240" w:lineRule="auto"/>
        <w:rPr>
          <w:rFonts w:cstheme="minorHAnsi"/>
        </w:rPr>
      </w:pPr>
    </w:p>
    <w:p w:rsidR="005F222B" w:rsidRPr="005F222B" w:rsidRDefault="005F222B" w:rsidP="005F222B">
      <w:pPr>
        <w:spacing w:after="0" w:line="240" w:lineRule="auto"/>
        <w:rPr>
          <w:rFonts w:cstheme="minorHAnsi"/>
        </w:rPr>
      </w:pPr>
    </w:p>
    <w:tbl>
      <w:tblPr>
        <w:tblStyle w:val="TableGrid"/>
        <w:tblW w:w="9620" w:type="dxa"/>
        <w:tblLook w:val="04A0" w:firstRow="1" w:lastRow="0" w:firstColumn="1" w:lastColumn="0" w:noHBand="0" w:noVBand="1"/>
      </w:tblPr>
      <w:tblGrid>
        <w:gridCol w:w="2708"/>
        <w:gridCol w:w="6912"/>
      </w:tblGrid>
      <w:tr w:rsidR="005F222B" w:rsidRPr="005F222B" w:rsidTr="00DC7D26">
        <w:tc>
          <w:tcPr>
            <w:tcW w:w="2708" w:type="dxa"/>
            <w:shd w:val="clear" w:color="auto" w:fill="C9C9C9" w:themeFill="accent3" w:themeFillTint="99"/>
          </w:tcPr>
          <w:p w:rsidR="005F222B" w:rsidRPr="005F222B" w:rsidRDefault="005F222B" w:rsidP="00DC7D26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5F222B">
              <w:rPr>
                <w:rFonts w:cstheme="minorHAnsi"/>
                <w:b/>
                <w:color w:val="FFFFFF" w:themeColor="background1"/>
              </w:rPr>
              <w:t>Agenda Item</w:t>
            </w:r>
          </w:p>
        </w:tc>
        <w:tc>
          <w:tcPr>
            <w:tcW w:w="6912" w:type="dxa"/>
            <w:shd w:val="clear" w:color="auto" w:fill="C9C9C9" w:themeFill="accent3" w:themeFillTint="99"/>
          </w:tcPr>
          <w:p w:rsidR="005F222B" w:rsidRPr="005F222B" w:rsidRDefault="005F222B" w:rsidP="00DC7D26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5F222B">
              <w:rPr>
                <w:rFonts w:cstheme="minorHAnsi"/>
                <w:b/>
                <w:color w:val="FFFFFF" w:themeColor="background1"/>
              </w:rPr>
              <w:t>Notes</w:t>
            </w:r>
          </w:p>
        </w:tc>
      </w:tr>
      <w:tr w:rsidR="005F222B" w:rsidRPr="005F222B" w:rsidTr="00DC7D26">
        <w:tc>
          <w:tcPr>
            <w:tcW w:w="270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2"/>
            </w:tblGrid>
            <w:tr w:rsidR="005F222B" w:rsidRPr="005F222B" w:rsidTr="00DC7D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22B" w:rsidRPr="005F222B" w:rsidRDefault="005F222B" w:rsidP="00DC7D26">
                  <w:pPr>
                    <w:rPr>
                      <w:rFonts w:cstheme="minorHAnsi"/>
                    </w:rPr>
                  </w:pPr>
                  <w:r w:rsidRPr="005F222B">
                    <w:rPr>
                      <w:rStyle w:val="Strong"/>
                      <w:rFonts w:cstheme="minorHAnsi"/>
                    </w:rPr>
                    <w:t>1. Welcome and Introductions</w:t>
                  </w:r>
                  <w:r w:rsidRPr="005F222B">
                    <w:rPr>
                      <w:rFonts w:cstheme="minorHAnsi"/>
                    </w:rPr>
                    <w:br/>
                  </w:r>
                </w:p>
              </w:tc>
            </w:tr>
          </w:tbl>
          <w:p w:rsidR="005F222B" w:rsidRPr="005F222B" w:rsidRDefault="005F222B" w:rsidP="00DC7D26">
            <w:pPr>
              <w:pStyle w:val="ListParagraph"/>
              <w:ind w:left="0"/>
              <w:rPr>
                <w:rFonts w:cstheme="minorHAnsi"/>
                <w:b/>
              </w:rPr>
            </w:pPr>
          </w:p>
        </w:tc>
        <w:tc>
          <w:tcPr>
            <w:tcW w:w="6912" w:type="dxa"/>
          </w:tcPr>
          <w:p w:rsidR="005F222B" w:rsidRPr="00CA58B6" w:rsidRDefault="005F222B" w:rsidP="00CA58B6">
            <w:pPr>
              <w:spacing w:line="240" w:lineRule="auto"/>
              <w:rPr>
                <w:rFonts w:cstheme="minorHAnsi"/>
              </w:rPr>
            </w:pPr>
            <w:r w:rsidRPr="00CA58B6">
              <w:rPr>
                <w:rFonts w:cstheme="minorHAnsi"/>
              </w:rPr>
              <w:t xml:space="preserve">• General introductions (Name and Affiliation) </w:t>
            </w:r>
            <w:r w:rsidRPr="00CA58B6">
              <w:rPr>
                <w:rFonts w:cstheme="minorHAnsi"/>
              </w:rPr>
              <w:br/>
              <w:t>• Reviewed meeting goals and objectives</w:t>
            </w:r>
          </w:p>
        </w:tc>
      </w:tr>
      <w:tr w:rsidR="005F222B" w:rsidRPr="005F222B" w:rsidTr="00DC7D26">
        <w:tc>
          <w:tcPr>
            <w:tcW w:w="270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2"/>
            </w:tblGrid>
            <w:tr w:rsidR="005F222B" w:rsidRPr="005F222B" w:rsidTr="00DC7D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22B" w:rsidRPr="005F222B" w:rsidRDefault="005F222B" w:rsidP="00DC7D26">
                  <w:pPr>
                    <w:rPr>
                      <w:rFonts w:cstheme="minorHAnsi"/>
                      <w:b/>
                      <w:bCs/>
                    </w:rPr>
                  </w:pPr>
                  <w:r w:rsidRPr="005F222B">
                    <w:rPr>
                      <w:rStyle w:val="Strong"/>
                      <w:rFonts w:cstheme="minorHAnsi"/>
                    </w:rPr>
                    <w:t>2.</w:t>
                  </w:r>
                  <w:r w:rsidRPr="005F222B">
                    <w:rPr>
                      <w:rStyle w:val="Strong"/>
                      <w:rFonts w:cstheme="minorHAnsi"/>
                      <w:b w:val="0"/>
                      <w:bCs w:val="0"/>
                    </w:rPr>
                    <w:t xml:space="preserve"> </w:t>
                  </w:r>
                  <w:proofErr w:type="spellStart"/>
                  <w:r w:rsidRPr="005F222B">
                    <w:rPr>
                      <w:rFonts w:cstheme="minorHAnsi"/>
                      <w:b/>
                      <w:bCs/>
                    </w:rPr>
                    <w:t>NbS</w:t>
                  </w:r>
                  <w:proofErr w:type="spellEnd"/>
                  <w:r w:rsidRPr="005F222B">
                    <w:rPr>
                      <w:rFonts w:cstheme="minorHAnsi"/>
                      <w:b/>
                      <w:bCs/>
                    </w:rPr>
                    <w:t xml:space="preserve"> Task Force: The Path Forward</w:t>
                  </w:r>
                </w:p>
              </w:tc>
            </w:tr>
          </w:tbl>
          <w:p w:rsidR="005F222B" w:rsidRPr="005F222B" w:rsidRDefault="005F222B" w:rsidP="00DC7D26">
            <w:pPr>
              <w:ind w:left="360"/>
              <w:rPr>
                <w:rFonts w:cstheme="minorHAnsi"/>
                <w:b/>
                <w:bCs/>
              </w:rPr>
            </w:pPr>
          </w:p>
        </w:tc>
        <w:tc>
          <w:tcPr>
            <w:tcW w:w="691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F222B" w:rsidRPr="00CA58B6" w:rsidTr="005F22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22B" w:rsidRPr="00CA58B6" w:rsidRDefault="005F222B" w:rsidP="005F222B">
                  <w:pPr>
                    <w:spacing w:line="240" w:lineRule="auto"/>
                    <w:rPr>
                      <w:rFonts w:cstheme="minorHAnsi"/>
                    </w:rPr>
                  </w:pPr>
                </w:p>
              </w:tc>
            </w:tr>
          </w:tbl>
          <w:p w:rsidR="005F222B" w:rsidRPr="00CA58B6" w:rsidRDefault="005F222B" w:rsidP="005F222B">
            <w:pPr>
              <w:rPr>
                <w:rFonts w:cstheme="minorHAns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96"/>
            </w:tblGrid>
            <w:tr w:rsidR="005F222B" w:rsidRPr="00CA58B6" w:rsidTr="005F22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22B" w:rsidRPr="00CA58B6" w:rsidRDefault="005F222B" w:rsidP="005F222B">
                  <w:pPr>
                    <w:rPr>
                      <w:rFonts w:cstheme="minorHAnsi"/>
                    </w:rPr>
                  </w:pPr>
                  <w:r w:rsidRPr="00CA58B6">
                    <w:rPr>
                      <w:rFonts w:cstheme="minorHAnsi"/>
                    </w:rPr>
                    <w:t xml:space="preserve">• CWH submitted initial findings to the County Board of Supervisors, including milestone tracking, synthesis of definition discussion themes, and recommendations for additional time </w:t>
                  </w:r>
                  <w:r w:rsidRPr="00CA58B6">
                    <w:rPr>
                      <w:rFonts w:cstheme="minorHAnsi"/>
                    </w:rPr>
                    <w:br/>
                    <w:t xml:space="preserve">• Shared updated timeline: </w:t>
                  </w:r>
                  <w:r w:rsidRPr="00CA58B6">
                    <w:rPr>
                      <w:rFonts w:cstheme="minorHAnsi"/>
                    </w:rPr>
                    <w:br/>
                    <w:t xml:space="preserve">– BRP Workshop #3: Dec. 17 (TBC) </w:t>
                  </w:r>
                  <w:r w:rsidRPr="00CA58B6">
                    <w:rPr>
                      <w:rFonts w:cstheme="minorHAnsi"/>
                    </w:rPr>
                    <w:br/>
                    <w:t xml:space="preserve">– Task Force Meeting: Dec. 17 (TBC) </w:t>
                  </w:r>
                  <w:r w:rsidRPr="00CA58B6">
                    <w:rPr>
                      <w:rFonts w:cstheme="minorHAnsi"/>
                    </w:rPr>
                    <w:br/>
                    <w:t>– Final Report: Q1 2025</w:t>
                  </w:r>
                </w:p>
              </w:tc>
            </w:tr>
          </w:tbl>
          <w:p w:rsidR="005F222B" w:rsidRPr="00CA58B6" w:rsidRDefault="005F222B" w:rsidP="005F222B">
            <w:pPr>
              <w:pStyle w:val="ListParagraph"/>
              <w:spacing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5F222B" w:rsidRPr="005F222B" w:rsidTr="00DC7D26">
        <w:tc>
          <w:tcPr>
            <w:tcW w:w="270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2"/>
            </w:tblGrid>
            <w:tr w:rsidR="005F222B" w:rsidRPr="005F222B" w:rsidTr="005F222B">
              <w:trPr>
                <w:trHeight w:val="189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22B" w:rsidRPr="005F222B" w:rsidRDefault="005F222B" w:rsidP="00DC7D26">
                  <w:pPr>
                    <w:rPr>
                      <w:rFonts w:cstheme="minorHAnsi"/>
                      <w:b/>
                      <w:bCs/>
                    </w:rPr>
                  </w:pPr>
                  <w:r w:rsidRPr="005F222B">
                    <w:rPr>
                      <w:rFonts w:cstheme="minorHAnsi"/>
                      <w:b/>
                      <w:bCs/>
                    </w:rPr>
                    <w:t xml:space="preserve">3.  Discuss Initial Trends from </w:t>
                  </w:r>
                  <w:proofErr w:type="spellStart"/>
                  <w:r w:rsidRPr="005F222B">
                    <w:rPr>
                      <w:rFonts w:cstheme="minorHAnsi"/>
                      <w:b/>
                      <w:bCs/>
                    </w:rPr>
                    <w:t>NbS</w:t>
                  </w:r>
                  <w:proofErr w:type="spellEnd"/>
                  <w:r w:rsidRPr="005F222B">
                    <w:rPr>
                      <w:rFonts w:cstheme="minorHAnsi"/>
                      <w:b/>
                      <w:bCs/>
                    </w:rPr>
                    <w:t xml:space="preserve"> Definition Survey</w:t>
                  </w:r>
                  <w:r w:rsidRPr="005F222B">
                    <w:rPr>
                      <w:rFonts w:cstheme="minorHAnsi"/>
                      <w:b/>
                      <w:bCs/>
                    </w:rPr>
                    <w:br/>
                  </w:r>
                </w:p>
              </w:tc>
            </w:tr>
          </w:tbl>
          <w:p w:rsidR="005F222B" w:rsidRPr="005F222B" w:rsidRDefault="005F222B" w:rsidP="00DC7D26">
            <w:pPr>
              <w:rPr>
                <w:rFonts w:cstheme="minorHAnsi"/>
                <w:b/>
              </w:rPr>
            </w:pPr>
          </w:p>
        </w:tc>
        <w:tc>
          <w:tcPr>
            <w:tcW w:w="6912" w:type="dxa"/>
          </w:tcPr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  <w:r w:rsidRPr="00CA58B6">
              <w:rPr>
                <w:rFonts w:cstheme="minorHAnsi"/>
                <w14:ligatures w14:val="standardContextual"/>
              </w:rPr>
              <w:t xml:space="preserve">• Key themes from survey responses: </w:t>
            </w: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  <w:r w:rsidRPr="00CA58B6">
              <w:rPr>
                <w:rFonts w:cstheme="minorHAnsi"/>
                <w14:ligatures w14:val="standardContextual"/>
              </w:rPr>
              <w:t xml:space="preserve">– Ecosystem focus and function </w:t>
            </w: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  <w:r w:rsidRPr="00CA58B6">
              <w:rPr>
                <w:rFonts w:cstheme="minorHAnsi"/>
                <w14:ligatures w14:val="standardContextual"/>
              </w:rPr>
              <w:t xml:space="preserve">– Conservation, preservation, restoration, open space </w:t>
            </w: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  <w:r w:rsidRPr="00CA58B6">
              <w:rPr>
                <w:rFonts w:cstheme="minorHAnsi"/>
                <w14:ligatures w14:val="standardContextual"/>
              </w:rPr>
              <w:t xml:space="preserve">– Importance of clarity in outcomes and definitions </w:t>
            </w: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  <w:r w:rsidRPr="00CA58B6">
              <w:rPr>
                <w:rFonts w:cstheme="minorHAnsi"/>
                <w14:ligatures w14:val="standardContextual"/>
              </w:rPr>
              <w:t xml:space="preserve">– Water is only one part of </w:t>
            </w:r>
            <w:proofErr w:type="spellStart"/>
            <w:r w:rsidRPr="00CA58B6">
              <w:rPr>
                <w:rFonts w:cstheme="minorHAnsi"/>
                <w14:ligatures w14:val="standardContextual"/>
              </w:rPr>
              <w:t>NbS</w:t>
            </w:r>
            <w:proofErr w:type="spellEnd"/>
            <w:r w:rsidRPr="00CA58B6">
              <w:rPr>
                <w:rFonts w:cstheme="minorHAnsi"/>
                <w14:ligatures w14:val="standardContextual"/>
              </w:rPr>
              <w:t xml:space="preserve"> – broader view needed </w:t>
            </w: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  <w:r w:rsidRPr="00CA58B6">
              <w:rPr>
                <w:rFonts w:cstheme="minorHAnsi"/>
                <w14:ligatures w14:val="standardContextual"/>
              </w:rPr>
              <w:t xml:space="preserve">• Attendee Reflections: </w:t>
            </w: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  <w:r w:rsidRPr="00CA58B6">
              <w:rPr>
                <w:rFonts w:cstheme="minorHAnsi"/>
                <w14:ligatures w14:val="standardContextual"/>
              </w:rPr>
              <w:t xml:space="preserve">– </w:t>
            </w:r>
            <w:r w:rsidRPr="00CA58B6">
              <w:rPr>
                <w:rFonts w:cstheme="minorHAnsi"/>
                <w:i/>
                <w:iCs/>
                <w14:ligatures w14:val="standardContextual"/>
              </w:rPr>
              <w:t>Jessa Calderon</w:t>
            </w:r>
            <w:r w:rsidRPr="00CA58B6">
              <w:rPr>
                <w:rFonts w:cstheme="minorHAnsi"/>
                <w14:ligatures w14:val="standardContextual"/>
              </w:rPr>
              <w:t xml:space="preserve">: Raised concerns with the term “reclaim”; emphasized Indigenous perspectives </w:t>
            </w: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  <w:r w:rsidRPr="00CA58B6">
              <w:rPr>
                <w:rFonts w:cstheme="minorHAnsi"/>
                <w14:ligatures w14:val="standardContextual"/>
              </w:rPr>
              <w:t xml:space="preserve">– </w:t>
            </w:r>
            <w:r w:rsidRPr="00CA58B6">
              <w:rPr>
                <w:rFonts w:cstheme="minorHAnsi"/>
                <w:i/>
                <w:iCs/>
                <w14:ligatures w14:val="standardContextual"/>
              </w:rPr>
              <w:t>Claudia Arends</w:t>
            </w:r>
            <w:r w:rsidRPr="00CA58B6">
              <w:rPr>
                <w:rFonts w:cstheme="minorHAnsi"/>
                <w14:ligatures w14:val="standardContextual"/>
              </w:rPr>
              <w:t>: Supported contextualizing “</w:t>
            </w:r>
            <w:proofErr w:type="gramStart"/>
            <w:r w:rsidRPr="00CA58B6">
              <w:rPr>
                <w:rFonts w:cstheme="minorHAnsi"/>
                <w14:ligatures w14:val="standardContextual"/>
              </w:rPr>
              <w:t>reclaim</w:t>
            </w:r>
            <w:proofErr w:type="gramEnd"/>
            <w:r w:rsidRPr="00CA58B6">
              <w:rPr>
                <w:rFonts w:cstheme="minorHAnsi"/>
                <w14:ligatures w14:val="standardContextual"/>
              </w:rPr>
              <w:t xml:space="preserve">” as part of a restorative process </w:t>
            </w: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  <w:r w:rsidRPr="00CA58B6">
              <w:rPr>
                <w:rFonts w:cstheme="minorHAnsi"/>
                <w14:ligatures w14:val="standardContextual"/>
              </w:rPr>
              <w:t xml:space="preserve">– </w:t>
            </w:r>
            <w:r w:rsidRPr="00CA58B6">
              <w:rPr>
                <w:rFonts w:cstheme="minorHAnsi"/>
                <w:i/>
                <w:iCs/>
                <w14:ligatures w14:val="standardContextual"/>
              </w:rPr>
              <w:t>Bruce Hamamoto</w:t>
            </w:r>
            <w:r w:rsidRPr="00CA58B6">
              <w:rPr>
                <w:rFonts w:cstheme="minorHAnsi"/>
                <w14:ligatures w14:val="standardContextual"/>
              </w:rPr>
              <w:t xml:space="preserve">: Advocated including nature-mimicking in the </w:t>
            </w:r>
            <w:proofErr w:type="spellStart"/>
            <w:r w:rsidRPr="00CA58B6">
              <w:rPr>
                <w:rFonts w:cstheme="minorHAnsi"/>
                <w14:ligatures w14:val="standardContextual"/>
              </w:rPr>
              <w:t>NbS</w:t>
            </w:r>
            <w:proofErr w:type="spellEnd"/>
            <w:r w:rsidRPr="00CA58B6">
              <w:rPr>
                <w:rFonts w:cstheme="minorHAnsi"/>
                <w14:ligatures w14:val="standardContextual"/>
              </w:rPr>
              <w:t xml:space="preserve"> toolbox </w:t>
            </w: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  <w:r w:rsidRPr="00CA58B6">
              <w:rPr>
                <w:rFonts w:cstheme="minorHAnsi"/>
                <w14:ligatures w14:val="standardContextual"/>
              </w:rPr>
              <w:t xml:space="preserve">– </w:t>
            </w:r>
            <w:r w:rsidRPr="00CA58B6">
              <w:rPr>
                <w:rFonts w:cstheme="minorHAnsi"/>
                <w:i/>
                <w:iCs/>
                <w14:ligatures w14:val="standardContextual"/>
              </w:rPr>
              <w:t>Igor Bronz</w:t>
            </w:r>
            <w:r w:rsidRPr="00CA58B6">
              <w:rPr>
                <w:rFonts w:cstheme="minorHAnsi"/>
                <w14:ligatures w14:val="standardContextual"/>
              </w:rPr>
              <w:t xml:space="preserve">: Defined </w:t>
            </w:r>
            <w:proofErr w:type="spellStart"/>
            <w:r w:rsidRPr="00CA58B6">
              <w:rPr>
                <w:rFonts w:cstheme="minorHAnsi"/>
                <w14:ligatures w14:val="standardContextual"/>
              </w:rPr>
              <w:t>NbS</w:t>
            </w:r>
            <w:proofErr w:type="spellEnd"/>
            <w:r w:rsidRPr="00CA58B6">
              <w:rPr>
                <w:rFonts w:cstheme="minorHAnsi"/>
                <w14:ligatures w14:val="standardContextual"/>
              </w:rPr>
              <w:t xml:space="preserve"> as reversing short-circuiting of water cycles </w:t>
            </w: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  <w:r w:rsidRPr="00CA58B6">
              <w:rPr>
                <w:rFonts w:cstheme="minorHAnsi"/>
                <w14:ligatures w14:val="standardContextual"/>
              </w:rPr>
              <w:t xml:space="preserve">• Definition Preferences: </w:t>
            </w: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  <w:r w:rsidRPr="00CA58B6">
              <w:rPr>
                <w:rFonts w:cstheme="minorHAnsi"/>
                <w14:ligatures w14:val="standardContextual"/>
              </w:rPr>
              <w:t xml:space="preserve">– UN definition received the most first-place votes (8) </w:t>
            </w: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  <w:r w:rsidRPr="00CA58B6">
              <w:rPr>
                <w:rFonts w:cstheme="minorHAnsi"/>
                <w14:ligatures w14:val="standardContextual"/>
              </w:rPr>
              <w:t xml:space="preserve">– LA County definition ranked second (4 first-place votes) </w:t>
            </w: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  <w:r w:rsidRPr="00CA58B6">
              <w:rPr>
                <w:rFonts w:cstheme="minorHAnsi"/>
                <w14:ligatures w14:val="standardContextual"/>
              </w:rPr>
              <w:t xml:space="preserve">• Additional Activities: </w:t>
            </w: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  <w:r w:rsidRPr="00CA58B6">
              <w:rPr>
                <w:rFonts w:cstheme="minorHAnsi"/>
                <w14:ligatures w14:val="standardContextual"/>
              </w:rPr>
              <w:t xml:space="preserve">– “What is not </w:t>
            </w:r>
            <w:proofErr w:type="spellStart"/>
            <w:r w:rsidRPr="00CA58B6">
              <w:rPr>
                <w:rFonts w:cstheme="minorHAnsi"/>
                <w14:ligatures w14:val="standardContextual"/>
              </w:rPr>
              <w:t>NbS</w:t>
            </w:r>
            <w:proofErr w:type="spellEnd"/>
            <w:r w:rsidRPr="00CA58B6">
              <w:rPr>
                <w:rFonts w:cstheme="minorHAnsi"/>
                <w14:ligatures w14:val="standardContextual"/>
              </w:rPr>
              <w:t xml:space="preserve">?” sticky note scale from gray to green </w:t>
            </w: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  <w:r w:rsidRPr="00CA58B6">
              <w:rPr>
                <w:rFonts w:cstheme="minorHAnsi"/>
                <w14:ligatures w14:val="standardContextual"/>
              </w:rPr>
              <w:t xml:space="preserve">– Phrase prioritization activity for defining </w:t>
            </w:r>
            <w:proofErr w:type="spellStart"/>
            <w:r w:rsidRPr="00CA58B6">
              <w:rPr>
                <w:rFonts w:cstheme="minorHAnsi"/>
                <w14:ligatures w14:val="standardContextual"/>
              </w:rPr>
              <w:t>NbS</w:t>
            </w:r>
            <w:proofErr w:type="spellEnd"/>
            <w:r w:rsidRPr="00CA58B6">
              <w:rPr>
                <w:rFonts w:cstheme="minorHAnsi"/>
                <w14:ligatures w14:val="standardContextual"/>
              </w:rPr>
              <w:t xml:space="preserve"> </w:t>
            </w: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  <w:r w:rsidRPr="00CA58B6">
              <w:rPr>
                <w:rFonts w:cstheme="minorHAnsi"/>
                <w14:ligatures w14:val="standardContextual"/>
              </w:rPr>
              <w:t xml:space="preserve">• Green Roof Discussion: </w:t>
            </w: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  <w:r w:rsidRPr="00CA58B6">
              <w:rPr>
                <w:rFonts w:cstheme="minorHAnsi"/>
                <w14:ligatures w14:val="standardContextual"/>
              </w:rPr>
              <w:t xml:space="preserve">– </w:t>
            </w:r>
            <w:r w:rsidRPr="00CA58B6">
              <w:rPr>
                <w:rFonts w:cstheme="minorHAnsi"/>
                <w:i/>
                <w:iCs/>
                <w14:ligatures w14:val="standardContextual"/>
              </w:rPr>
              <w:t>Brian Baldauf</w:t>
            </w:r>
            <w:r w:rsidRPr="00CA58B6">
              <w:rPr>
                <w:rFonts w:cstheme="minorHAnsi"/>
                <w14:ligatures w14:val="standardContextual"/>
              </w:rPr>
              <w:t xml:space="preserve"> and </w:t>
            </w:r>
            <w:r w:rsidRPr="00CA58B6">
              <w:rPr>
                <w:rFonts w:cstheme="minorHAnsi"/>
                <w:i/>
                <w:iCs/>
                <w14:ligatures w14:val="standardContextual"/>
              </w:rPr>
              <w:t xml:space="preserve">Rachel </w:t>
            </w:r>
            <w:proofErr w:type="spellStart"/>
            <w:r w:rsidRPr="00CA58B6">
              <w:rPr>
                <w:rFonts w:cstheme="minorHAnsi"/>
                <w:i/>
                <w:iCs/>
                <w14:ligatures w14:val="standardContextual"/>
              </w:rPr>
              <w:t>Malarich</w:t>
            </w:r>
            <w:proofErr w:type="spellEnd"/>
            <w:r w:rsidRPr="00CA58B6">
              <w:rPr>
                <w:rFonts w:cstheme="minorHAnsi"/>
                <w14:ligatures w14:val="standardContextual"/>
              </w:rPr>
              <w:t xml:space="preserve">: Concern about high maintenance and lack of ecological function in LA context </w:t>
            </w: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  <w:r w:rsidRPr="00CA58B6">
              <w:rPr>
                <w:rFonts w:cstheme="minorHAnsi"/>
                <w14:ligatures w14:val="standardContextual"/>
              </w:rPr>
              <w:lastRenderedPageBreak/>
              <w:t xml:space="preserve">– </w:t>
            </w:r>
            <w:r w:rsidRPr="00CA58B6">
              <w:rPr>
                <w:rFonts w:cstheme="minorHAnsi"/>
                <w:i/>
                <w:iCs/>
                <w14:ligatures w14:val="standardContextual"/>
              </w:rPr>
              <w:t>Igor Bronz</w:t>
            </w:r>
            <w:r w:rsidRPr="00CA58B6">
              <w:rPr>
                <w:rFonts w:cstheme="minorHAnsi"/>
                <w14:ligatures w14:val="standardContextual"/>
              </w:rPr>
              <w:t xml:space="preserve">: Noted opportunities for innovation, especially with native vegetation and integration with graywater systems </w:t>
            </w: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  <w:r w:rsidRPr="00CA58B6">
              <w:rPr>
                <w:rFonts w:cstheme="minorHAnsi"/>
                <w14:ligatures w14:val="standardContextual"/>
              </w:rPr>
              <w:t xml:space="preserve">– </w:t>
            </w:r>
            <w:r w:rsidRPr="00CA58B6">
              <w:rPr>
                <w:rFonts w:cstheme="minorHAnsi"/>
                <w:i/>
                <w:iCs/>
                <w14:ligatures w14:val="standardContextual"/>
              </w:rPr>
              <w:t>Melina Watts</w:t>
            </w:r>
            <w:r w:rsidRPr="00CA58B6">
              <w:rPr>
                <w:rFonts w:cstheme="minorHAnsi"/>
                <w14:ligatures w14:val="standardContextual"/>
              </w:rPr>
              <w:t xml:space="preserve">: Advocated combining rain capture with solar; cautioned against green roofs becoming the new lawn </w:t>
            </w: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  <w:r w:rsidRPr="00CA58B6">
              <w:rPr>
                <w:rFonts w:cstheme="minorHAnsi"/>
                <w14:ligatures w14:val="standardContextual"/>
              </w:rPr>
              <w:t xml:space="preserve">• Other Suggestions: </w:t>
            </w:r>
          </w:p>
          <w:p w:rsidR="005F222B" w:rsidRPr="00CA58B6" w:rsidRDefault="005F222B" w:rsidP="005F222B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14:ligatures w14:val="standardContextual"/>
              </w:rPr>
            </w:pPr>
            <w:r w:rsidRPr="00CA58B6">
              <w:rPr>
                <w:rFonts w:cstheme="minorHAnsi"/>
                <w14:ligatures w14:val="standardContextual"/>
              </w:rPr>
              <w:t xml:space="preserve">– Add easing graywater permitting as a future agenda item </w:t>
            </w:r>
          </w:p>
          <w:p w:rsidR="005F222B" w:rsidRPr="00842C88" w:rsidRDefault="005F222B" w:rsidP="00842C88">
            <w:pPr>
              <w:jc w:val="both"/>
              <w:rPr>
                <w:rFonts w:cstheme="minorHAnsi"/>
              </w:rPr>
            </w:pPr>
            <w:r w:rsidRPr="00842C88">
              <w:rPr>
                <w:rFonts w:cstheme="minorHAnsi"/>
                <w14:ligatures w14:val="standardContextual"/>
              </w:rPr>
              <w:t>– Consider broader use of graywater to support ecological function</w:t>
            </w:r>
          </w:p>
        </w:tc>
      </w:tr>
      <w:tr w:rsidR="005F222B" w:rsidRPr="005F222B" w:rsidTr="00DC7D26">
        <w:tc>
          <w:tcPr>
            <w:tcW w:w="270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2"/>
            </w:tblGrid>
            <w:tr w:rsidR="005F222B" w:rsidRPr="005F222B" w:rsidTr="00DC7D2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22B" w:rsidRPr="005F222B" w:rsidRDefault="005F222B" w:rsidP="00DC7D26">
                  <w:pPr>
                    <w:rPr>
                      <w:rFonts w:cstheme="minorHAnsi"/>
                    </w:rPr>
                  </w:pPr>
                  <w:r>
                    <w:rPr>
                      <w:rStyle w:val="Strong"/>
                      <w:rFonts w:cstheme="minorHAnsi"/>
                    </w:rPr>
                    <w:lastRenderedPageBreak/>
                    <w:t>4</w:t>
                  </w:r>
                  <w:r w:rsidRPr="005F222B">
                    <w:rPr>
                      <w:rStyle w:val="Strong"/>
                      <w:rFonts w:cstheme="minorHAnsi"/>
                    </w:rPr>
                    <w:t>. Wrap Up and Next Steps</w:t>
                  </w:r>
                  <w:r w:rsidRPr="005F222B">
                    <w:rPr>
                      <w:rFonts w:cstheme="minorHAnsi"/>
                    </w:rPr>
                    <w:br/>
                  </w:r>
                </w:p>
              </w:tc>
            </w:tr>
          </w:tbl>
          <w:p w:rsidR="005F222B" w:rsidRPr="005F222B" w:rsidRDefault="005F222B" w:rsidP="00DC7D2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91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5F222B" w:rsidRPr="00CA58B6" w:rsidTr="005F22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22B" w:rsidRPr="00CA58B6" w:rsidRDefault="005F222B" w:rsidP="005F222B">
                  <w:pPr>
                    <w:spacing w:line="240" w:lineRule="auto"/>
                    <w:rPr>
                      <w:rFonts w:cstheme="minorHAnsi"/>
                    </w:rPr>
                  </w:pPr>
                </w:p>
              </w:tc>
            </w:tr>
          </w:tbl>
          <w:p w:rsidR="005F222B" w:rsidRPr="00CA58B6" w:rsidRDefault="005F222B" w:rsidP="005F222B">
            <w:pPr>
              <w:rPr>
                <w:rFonts w:cstheme="minorHAnsi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96"/>
            </w:tblGrid>
            <w:tr w:rsidR="005F222B" w:rsidRPr="00CA58B6" w:rsidTr="005F222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F222B" w:rsidRPr="00CA58B6" w:rsidRDefault="005F222B" w:rsidP="005F222B">
                  <w:pPr>
                    <w:rPr>
                      <w:rFonts w:cstheme="minorHAnsi"/>
                    </w:rPr>
                  </w:pPr>
                  <w:r w:rsidRPr="00CA58B6">
                    <w:rPr>
                      <w:rFonts w:cstheme="minorHAnsi"/>
                    </w:rPr>
                    <w:t xml:space="preserve">• Share follow-up survey to collect additional feedback </w:t>
                  </w:r>
                  <w:r w:rsidRPr="00CA58B6">
                    <w:rPr>
                      <w:rFonts w:cstheme="minorHAnsi"/>
                    </w:rPr>
                    <w:br/>
                    <w:t xml:space="preserve">• Acknowledge related events (e.g., COP16, CASQA) </w:t>
                  </w:r>
                  <w:r w:rsidRPr="00CA58B6">
                    <w:rPr>
                      <w:rFonts w:cstheme="minorHAnsi"/>
                    </w:rPr>
                    <w:br/>
                    <w:t xml:space="preserve">• Highlight models for inspiration (e.g., Santa Barbara Creeks Division, SF creek restoration) </w:t>
                  </w:r>
                  <w:r w:rsidRPr="00CA58B6">
                    <w:rPr>
                      <w:rFonts w:cstheme="minorHAnsi"/>
                    </w:rPr>
                    <w:br/>
                    <w:t>• Emphasize need for ongoing public access to meeting materials</w:t>
                  </w:r>
                </w:p>
              </w:tc>
            </w:tr>
          </w:tbl>
          <w:p w:rsidR="005F222B" w:rsidRPr="00CA58B6" w:rsidRDefault="005F222B" w:rsidP="005F222B">
            <w:pPr>
              <w:pStyle w:val="ListParagraph"/>
              <w:spacing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A136B2" w:rsidRDefault="00A136B2"/>
    <w:sectPr w:rsidR="00A136B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42DB" w:rsidRDefault="005742DB" w:rsidP="005F222B">
      <w:pPr>
        <w:spacing w:after="0" w:line="240" w:lineRule="auto"/>
      </w:pPr>
      <w:r>
        <w:separator/>
      </w:r>
    </w:p>
  </w:endnote>
  <w:endnote w:type="continuationSeparator" w:id="0">
    <w:p w:rsidR="005742DB" w:rsidRDefault="005742DB" w:rsidP="005F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42DB" w:rsidRDefault="005742DB" w:rsidP="005F222B">
      <w:pPr>
        <w:spacing w:after="0" w:line="240" w:lineRule="auto"/>
      </w:pPr>
      <w:r>
        <w:separator/>
      </w:r>
    </w:p>
  </w:footnote>
  <w:footnote w:type="continuationSeparator" w:id="0">
    <w:p w:rsidR="005742DB" w:rsidRDefault="005742DB" w:rsidP="005F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222B" w:rsidRDefault="005F222B" w:rsidP="005F222B">
    <w:pPr>
      <w:pStyle w:val="Header"/>
      <w:jc w:val="center"/>
    </w:pPr>
    <w:r w:rsidRPr="008D3134">
      <w:rPr>
        <w:rFonts w:ascii="Segoe UI Light" w:hAnsi="Segoe UI Light" w:cs="Segoe UI Light"/>
        <w:b/>
        <w:bCs/>
        <w:noProof/>
        <w:color w:val="0070C0"/>
        <w:sz w:val="36"/>
        <w:szCs w:val="36"/>
      </w:rPr>
      <w:drawing>
        <wp:inline distT="0" distB="0" distL="0" distR="0" wp14:anchorId="4752D3E0" wp14:editId="4F9707B9">
          <wp:extent cx="2636520" cy="834617"/>
          <wp:effectExtent l="0" t="0" r="0" b="3810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000664" name="Picture 2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385" cy="849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C5611"/>
    <w:multiLevelType w:val="hybridMultilevel"/>
    <w:tmpl w:val="A1B2A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B53684"/>
    <w:multiLevelType w:val="hybridMultilevel"/>
    <w:tmpl w:val="286E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291620">
    <w:abstractNumId w:val="0"/>
  </w:num>
  <w:num w:numId="2" w16cid:durableId="10670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2B"/>
    <w:rsid w:val="00272C80"/>
    <w:rsid w:val="003024FE"/>
    <w:rsid w:val="0036583D"/>
    <w:rsid w:val="00431BDE"/>
    <w:rsid w:val="005742DB"/>
    <w:rsid w:val="005F222B"/>
    <w:rsid w:val="00693576"/>
    <w:rsid w:val="007F179B"/>
    <w:rsid w:val="00842C88"/>
    <w:rsid w:val="00A136B2"/>
    <w:rsid w:val="00A335B9"/>
    <w:rsid w:val="00CA58B6"/>
    <w:rsid w:val="00CD11FF"/>
    <w:rsid w:val="00CE434D"/>
    <w:rsid w:val="00E02233"/>
    <w:rsid w:val="00E53718"/>
    <w:rsid w:val="00FA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8EC4C3"/>
  <w15:chartTrackingRefBased/>
  <w15:docId w15:val="{0C93A762-B731-4748-B1D1-88C6CCA9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2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2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2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2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2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2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2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2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22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F222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F222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F2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22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F2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22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8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Tanishka Chellani</dc:creator>
  <cp:keywords/>
  <dc:description/>
  <cp:lastModifiedBy>Tanishka Chellani</cp:lastModifiedBy>
  <cp:revision>5</cp:revision>
  <dcterms:created xsi:type="dcterms:W3CDTF">2025-05-30T17:51:00Z</dcterms:created>
  <dcterms:modified xsi:type="dcterms:W3CDTF">2025-06-03T23:32:00Z</dcterms:modified>
</cp:coreProperties>
</file>